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20" w:rsidRPr="003D4772" w:rsidRDefault="00C60120" w:rsidP="00C601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4772">
        <w:rPr>
          <w:rFonts w:ascii="Times New Roman" w:hAnsi="Times New Roman"/>
          <w:b/>
          <w:sz w:val="24"/>
          <w:szCs w:val="24"/>
        </w:rPr>
        <w:t>TESTIMONIO:</w:t>
      </w:r>
    </w:p>
    <w:p w:rsidR="00C60120" w:rsidRDefault="00C60120" w:rsidP="00C601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4772">
        <w:rPr>
          <w:rFonts w:ascii="Times New Roman" w:hAnsi="Times New Roman"/>
          <w:b/>
          <w:sz w:val="24"/>
          <w:szCs w:val="24"/>
        </w:rPr>
        <w:t xml:space="preserve">VISTO: </w:t>
      </w:r>
      <w:r w:rsidR="006200D1">
        <w:rPr>
          <w:rFonts w:ascii="Times New Roman" w:hAnsi="Times New Roman"/>
          <w:b/>
          <w:sz w:val="24"/>
          <w:szCs w:val="24"/>
        </w:rPr>
        <w:t xml:space="preserve"> </w:t>
      </w:r>
    </w:p>
    <w:p w:rsidR="00D42F9A" w:rsidRDefault="00D42F9A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6E4FE4">
        <w:rPr>
          <w:rFonts w:ascii="Times New Roman" w:hAnsi="Times New Roman"/>
          <w:b/>
          <w:sz w:val="24"/>
          <w:szCs w:val="24"/>
        </w:rPr>
        <w:t xml:space="preserve"> </w:t>
      </w:r>
      <w:r w:rsidRPr="00D42F9A">
        <w:rPr>
          <w:rFonts w:ascii="Times New Roman" w:hAnsi="Times New Roman"/>
          <w:sz w:val="24"/>
          <w:szCs w:val="24"/>
        </w:rPr>
        <w:t xml:space="preserve">Que </w:t>
      </w:r>
      <w:r w:rsidR="006E4FE4">
        <w:rPr>
          <w:rFonts w:ascii="Times New Roman" w:hAnsi="Times New Roman"/>
          <w:sz w:val="24"/>
          <w:szCs w:val="24"/>
        </w:rPr>
        <w:t>las personas que utilizan el Cer</w:t>
      </w:r>
      <w:r w:rsidRPr="00D42F9A">
        <w:rPr>
          <w:rFonts w:ascii="Times New Roman" w:hAnsi="Times New Roman"/>
          <w:sz w:val="24"/>
          <w:szCs w:val="24"/>
        </w:rPr>
        <w:t xml:space="preserve">ro Municipal </w:t>
      </w:r>
      <w:r>
        <w:rPr>
          <w:rFonts w:ascii="Times New Roman" w:hAnsi="Times New Roman"/>
          <w:sz w:val="24"/>
          <w:szCs w:val="24"/>
        </w:rPr>
        <w:t>“El Triunfo” como lugar de esparcimiento</w:t>
      </w:r>
      <w:r w:rsidR="006E4F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han manifestado su preocupación por el deplorable estado de conservación de los juegos para los niños que allí concurren, como también su </w:t>
      </w:r>
      <w:r w:rsidR="006E4FE4">
        <w:rPr>
          <w:rFonts w:ascii="Times New Roman" w:hAnsi="Times New Roman"/>
          <w:sz w:val="24"/>
          <w:szCs w:val="24"/>
        </w:rPr>
        <w:t xml:space="preserve">disgusto </w:t>
      </w:r>
      <w:r>
        <w:rPr>
          <w:rFonts w:ascii="Times New Roman" w:hAnsi="Times New Roman"/>
          <w:sz w:val="24"/>
          <w:szCs w:val="24"/>
        </w:rPr>
        <w:t xml:space="preserve">por la escasez de los mismos, y </w:t>
      </w:r>
      <w:r w:rsidRPr="00D42F9A">
        <w:rPr>
          <w:rFonts w:ascii="Times New Roman" w:hAnsi="Times New Roman"/>
          <w:sz w:val="24"/>
          <w:szCs w:val="24"/>
        </w:rPr>
        <w:t xml:space="preserve">                      </w:t>
      </w:r>
    </w:p>
    <w:p w:rsidR="006200D1" w:rsidRDefault="006200D1" w:rsidP="00C601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00D1">
        <w:rPr>
          <w:rFonts w:ascii="Times New Roman" w:hAnsi="Times New Roman"/>
          <w:b/>
          <w:sz w:val="24"/>
          <w:szCs w:val="24"/>
        </w:rPr>
        <w:t xml:space="preserve">CONSIDERANDO: </w:t>
      </w:r>
    </w:p>
    <w:p w:rsidR="00D42F9A" w:rsidRPr="00D42F9A" w:rsidRDefault="00D42F9A" w:rsidP="00D42F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2F9A">
        <w:rPr>
          <w:rFonts w:ascii="Times New Roman" w:hAnsi="Times New Roman"/>
          <w:sz w:val="24"/>
          <w:szCs w:val="24"/>
        </w:rPr>
        <w:t xml:space="preserve">                               Que dicho espacio público es frecuentado diariamente por gran cantidad de vecinos que buscan un lugar para que sus niños </w:t>
      </w:r>
      <w:r>
        <w:rPr>
          <w:rFonts w:ascii="Times New Roman" w:hAnsi="Times New Roman"/>
          <w:sz w:val="24"/>
          <w:szCs w:val="24"/>
        </w:rPr>
        <w:t>puedan jugar e interactuar, con lo cual es necesario dotar</w:t>
      </w:r>
      <w:r w:rsidR="006E4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dicho espacio de mayor cantidad de juegos infantiles y acondicionar debidamente lo</w:t>
      </w:r>
      <w:r w:rsidR="006E4F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existente</w:t>
      </w:r>
      <w:r w:rsidR="006E4F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6200D1" w:rsidRPr="00D42F9A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97D0B" w:rsidRPr="00D42F9A" w:rsidRDefault="00897D0B" w:rsidP="006200D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2F9A">
        <w:rPr>
          <w:rFonts w:ascii="Times New Roman" w:hAnsi="Times New Roman"/>
          <w:b/>
          <w:sz w:val="24"/>
          <w:szCs w:val="24"/>
        </w:rPr>
        <w:t xml:space="preserve">POR ELLO: </w:t>
      </w:r>
    </w:p>
    <w:p w:rsidR="00897D0B" w:rsidRPr="00D42F9A" w:rsidRDefault="006E4FE4" w:rsidP="00897D0B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897D0B" w:rsidRPr="00D42F9A">
        <w:rPr>
          <w:rFonts w:ascii="Times New Roman" w:hAnsi="Times New Roman"/>
          <w:sz w:val="24"/>
          <w:szCs w:val="24"/>
        </w:rPr>
        <w:t xml:space="preserve">El Honorable Concejo Deliberante del Partido de Balcarce, en uso de sus atribuciones, sanciona la siguiente: </w:t>
      </w:r>
    </w:p>
    <w:p w:rsidR="00897D0B" w:rsidRDefault="00897D0B" w:rsidP="00897D0B">
      <w:pPr>
        <w:pStyle w:val="Listaconvietas"/>
        <w:numPr>
          <w:ilvl w:val="0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7D0B" w:rsidRDefault="00897D0B" w:rsidP="00897D0B">
      <w:pPr>
        <w:pStyle w:val="Listaconvietas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 O M U</w:t>
      </w:r>
      <w:r w:rsidR="00647AC6">
        <w:rPr>
          <w:rFonts w:ascii="Times New Roman" w:hAnsi="Times New Roman"/>
          <w:b/>
          <w:sz w:val="24"/>
          <w:szCs w:val="24"/>
          <w:u w:val="single"/>
        </w:rPr>
        <w:t xml:space="preserve"> N I C A C I Ó N      Nº      41</w:t>
      </w:r>
      <w:r>
        <w:rPr>
          <w:rFonts w:ascii="Times New Roman" w:hAnsi="Times New Roman"/>
          <w:b/>
          <w:sz w:val="24"/>
          <w:szCs w:val="24"/>
          <w:u w:val="single"/>
        </w:rPr>
        <w:t>/17</w:t>
      </w:r>
    </w:p>
    <w:p w:rsidR="00897D0B" w:rsidRDefault="00897D0B" w:rsidP="00897D0B">
      <w:pPr>
        <w:pStyle w:val="Listaconvietas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47AC6" w:rsidRDefault="00897D0B" w:rsidP="00D42F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ARTÍCULO 1</w:t>
      </w:r>
      <w:r w:rsidR="00D42F9A" w:rsidRPr="00D42F9A">
        <w:rPr>
          <w:rFonts w:ascii="Times New Roman" w:hAnsi="Times New Roman"/>
          <w:sz w:val="24"/>
          <w:szCs w:val="24"/>
        </w:rPr>
        <w:t>.-  Solicítase al Departamento Ejecutivo</w:t>
      </w:r>
      <w:r w:rsidR="00D42F9A" w:rsidRPr="00D42F9A">
        <w:rPr>
          <w:rFonts w:ascii="Times New Roman" w:hAnsi="Times New Roman"/>
          <w:b/>
          <w:sz w:val="24"/>
          <w:szCs w:val="24"/>
        </w:rPr>
        <w:t xml:space="preserve">, </w:t>
      </w:r>
      <w:r w:rsidR="00D42F9A" w:rsidRPr="00D42F9A">
        <w:rPr>
          <w:rFonts w:ascii="Times New Roman" w:hAnsi="Times New Roman"/>
          <w:sz w:val="24"/>
          <w:szCs w:val="24"/>
        </w:rPr>
        <w:t>realice las gestiones necesarias a</w:t>
      </w:r>
      <w:r w:rsidR="00D42F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42F9A" w:rsidRPr="00D42F9A" w:rsidRDefault="00647AC6" w:rsidP="00D42F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  </w:t>
      </w:r>
      <w:r w:rsidR="00D42F9A" w:rsidRPr="00D42F9A">
        <w:rPr>
          <w:rFonts w:ascii="Times New Roman" w:hAnsi="Times New Roman"/>
          <w:sz w:val="24"/>
          <w:szCs w:val="24"/>
        </w:rPr>
        <w:t>fin de que a través del área correspondiente</w:t>
      </w:r>
      <w:r w:rsidR="006E4FE4">
        <w:rPr>
          <w:rFonts w:ascii="Times New Roman" w:hAnsi="Times New Roman"/>
          <w:sz w:val="24"/>
          <w:szCs w:val="24"/>
        </w:rPr>
        <w:t>, se reparen los juegos i</w:t>
      </w:r>
      <w:r w:rsidR="00D42F9A">
        <w:rPr>
          <w:rFonts w:ascii="Times New Roman" w:hAnsi="Times New Roman"/>
          <w:sz w:val="24"/>
          <w:szCs w:val="24"/>
        </w:rPr>
        <w:t>nfantiles allí emplazados</w:t>
      </w:r>
      <w:r w:rsidR="006E4FE4">
        <w:rPr>
          <w:rFonts w:ascii="Times New Roman" w:hAnsi="Times New Roman"/>
          <w:sz w:val="24"/>
          <w:szCs w:val="24"/>
        </w:rPr>
        <w:t xml:space="preserve"> en el Cerro Municipal “El Triunfo”</w:t>
      </w:r>
      <w:r w:rsidR="00D42F9A">
        <w:rPr>
          <w:rFonts w:ascii="Times New Roman" w:hAnsi="Times New Roman"/>
          <w:sz w:val="24"/>
          <w:szCs w:val="24"/>
        </w:rPr>
        <w:t xml:space="preserve"> y se dote al espacio de mayor cantidad </w:t>
      </w:r>
      <w:r w:rsidRPr="00647AC6">
        <w:rPr>
          <w:rFonts w:ascii="Times New Roman" w:hAnsi="Times New Roman"/>
          <w:sz w:val="24"/>
          <w:szCs w:val="24"/>
        </w:rPr>
        <w:t xml:space="preserve">de los mismos, </w:t>
      </w:r>
      <w:r>
        <w:rPr>
          <w:rFonts w:ascii="Times New Roman" w:hAnsi="Times New Roman"/>
          <w:sz w:val="24"/>
          <w:szCs w:val="24"/>
        </w:rPr>
        <w:t>para una adecuada utilización por parte de los niños que allí concurren</w:t>
      </w:r>
      <w:r w:rsidR="006E4F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------------------------------------</w:t>
      </w:r>
      <w:r w:rsidR="006E4FE4">
        <w:rPr>
          <w:rFonts w:ascii="Times New Roman" w:hAnsi="Times New Roman"/>
          <w:sz w:val="24"/>
          <w:szCs w:val="24"/>
        </w:rPr>
        <w:t>-------------------------------------------------------------</w:t>
      </w:r>
    </w:p>
    <w:p w:rsidR="00C60120" w:rsidRDefault="00897D0B" w:rsidP="00D42F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7D0B">
        <w:rPr>
          <w:rFonts w:ascii="Times New Roman" w:hAnsi="Times New Roman"/>
          <w:b/>
          <w:sz w:val="24"/>
          <w:szCs w:val="24"/>
          <w:u w:val="single"/>
        </w:rPr>
        <w:t>ARTÍCULO 2.-</w:t>
      </w:r>
      <w:r>
        <w:rPr>
          <w:rFonts w:ascii="Times New Roman" w:hAnsi="Times New Roman"/>
          <w:sz w:val="24"/>
          <w:szCs w:val="24"/>
        </w:rPr>
        <w:t xml:space="preserve">  Cúmplase, comuníquese al Departamento Ejecutivo a sus efectos, regís-</w:t>
      </w:r>
    </w:p>
    <w:p w:rsidR="00897D0B" w:rsidRDefault="00897D0B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  trese, publíquese.------------------------------------------------------------------</w:t>
      </w:r>
    </w:p>
    <w:p w:rsidR="00897D0B" w:rsidRDefault="00897D0B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7D0B" w:rsidRPr="00DD74DD" w:rsidRDefault="00897D0B" w:rsidP="00897D0B">
      <w:pPr>
        <w:pStyle w:val="Encabez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74DD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DD74DD">
          <w:rPr>
            <w:rFonts w:ascii="Times New Roman" w:hAnsi="Times New Roman"/>
            <w:sz w:val="24"/>
            <w:szCs w:val="24"/>
          </w:rPr>
          <w:t>la Sala</w:t>
        </w:r>
      </w:smartTag>
      <w:r w:rsidRPr="00DD74DD">
        <w:rPr>
          <w:rFonts w:ascii="Times New Roman" w:hAnsi="Times New Roman"/>
          <w:sz w:val="24"/>
          <w:szCs w:val="24"/>
        </w:rPr>
        <w:t xml:space="preserve"> de Sesiones del Honorable Concejo Deliberante, en Sesión Ordinaria, a los once días del mes de mayo de dos mil diecisiete. FIRMADO: Gustavo A. Bianchini – PRESIDENTE – Gladys E. De Fazy – PROSECRETARIA.--------------------------------------</w:t>
      </w:r>
    </w:p>
    <w:p w:rsidR="00897D0B" w:rsidRPr="00897D0B" w:rsidRDefault="00897D0B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0120" w:rsidRPr="00852D64" w:rsidRDefault="00C60120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08B1" w:rsidRPr="00C60120" w:rsidRDefault="006D08B1" w:rsidP="00C601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D08B1" w:rsidRPr="00C60120" w:rsidSect="00C60120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D5" w:rsidRDefault="000C31D5" w:rsidP="00C60120">
      <w:pPr>
        <w:spacing w:after="0" w:line="240" w:lineRule="auto"/>
      </w:pPr>
      <w:r>
        <w:separator/>
      </w:r>
    </w:p>
  </w:endnote>
  <w:endnote w:type="continuationSeparator" w:id="1">
    <w:p w:rsidR="000C31D5" w:rsidRDefault="000C31D5" w:rsidP="00C6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D5" w:rsidRDefault="000C31D5" w:rsidP="00C60120">
      <w:pPr>
        <w:spacing w:after="0" w:line="240" w:lineRule="auto"/>
      </w:pPr>
      <w:r>
        <w:separator/>
      </w:r>
    </w:p>
  </w:footnote>
  <w:footnote w:type="continuationSeparator" w:id="1">
    <w:p w:rsidR="000C31D5" w:rsidRDefault="000C31D5" w:rsidP="00C6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20" w:rsidRDefault="00C60120" w:rsidP="00C60120">
    <w:pPr>
      <w:pStyle w:val="Encabezado"/>
    </w:pPr>
    <w:r>
      <w:t xml:space="preserve">                      </w:t>
    </w:r>
    <w:r w:rsidR="00647AC6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120" w:rsidRDefault="00C60120" w:rsidP="00C60120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C60120" w:rsidRDefault="00C60120" w:rsidP="00C60120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C60120" w:rsidRDefault="00C60120" w:rsidP="00C60120">
    <w:pPr>
      <w:pStyle w:val="Encabezado"/>
    </w:pPr>
    <w:r>
      <w:rPr>
        <w:rFonts w:ascii="Garamond" w:hAnsi="Garamond"/>
        <w:b/>
      </w:rPr>
      <w:t xml:space="preserve">               Concejo Deliberante               </w:t>
    </w:r>
  </w:p>
  <w:p w:rsidR="00C60120" w:rsidRDefault="00C60120">
    <w:pPr>
      <w:pStyle w:val="Encabezado"/>
    </w:pPr>
  </w:p>
  <w:p w:rsidR="00C60120" w:rsidRDefault="00C6012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6C4D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120"/>
    <w:rsid w:val="000C31D5"/>
    <w:rsid w:val="002A5119"/>
    <w:rsid w:val="006200D1"/>
    <w:rsid w:val="00647AC6"/>
    <w:rsid w:val="0069710A"/>
    <w:rsid w:val="006D08B1"/>
    <w:rsid w:val="006E4FE4"/>
    <w:rsid w:val="00735961"/>
    <w:rsid w:val="008431ED"/>
    <w:rsid w:val="00897D0B"/>
    <w:rsid w:val="008B0A95"/>
    <w:rsid w:val="00A71EDB"/>
    <w:rsid w:val="00C60120"/>
    <w:rsid w:val="00CC0435"/>
    <w:rsid w:val="00D42F9A"/>
    <w:rsid w:val="00DD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2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120"/>
  </w:style>
  <w:style w:type="paragraph" w:styleId="Piedepgina">
    <w:name w:val="footer"/>
    <w:basedOn w:val="Normal"/>
    <w:link w:val="PiedepginaCar"/>
    <w:uiPriority w:val="99"/>
    <w:semiHidden/>
    <w:unhideWhenUsed/>
    <w:rsid w:val="00C6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0120"/>
  </w:style>
  <w:style w:type="paragraph" w:styleId="Textodeglobo">
    <w:name w:val="Balloon Text"/>
    <w:basedOn w:val="Normal"/>
    <w:link w:val="TextodegloboCar"/>
    <w:uiPriority w:val="99"/>
    <w:semiHidden/>
    <w:unhideWhenUsed/>
    <w:rsid w:val="00C6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120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897D0B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3</cp:revision>
  <cp:lastPrinted>2017-05-15T14:46:00Z</cp:lastPrinted>
  <dcterms:created xsi:type="dcterms:W3CDTF">2017-05-15T14:47:00Z</dcterms:created>
  <dcterms:modified xsi:type="dcterms:W3CDTF">2017-05-15T23:41:00Z</dcterms:modified>
</cp:coreProperties>
</file>